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44D0" w14:textId="77777777" w:rsidR="001A7E88" w:rsidRPr="009E667F" w:rsidRDefault="00CC056A" w:rsidP="001A7E88">
      <w:pPr>
        <w:widowControl w:val="0"/>
        <w:autoSpaceDE w:val="0"/>
        <w:autoSpaceDN w:val="0"/>
        <w:adjustRightInd w:val="0"/>
        <w:spacing w:before="57" w:after="57"/>
        <w:jc w:val="center"/>
        <w:rPr>
          <w:b/>
          <w:sz w:val="28"/>
          <w:szCs w:val="28"/>
        </w:rPr>
      </w:pPr>
      <w:r w:rsidRPr="009E667F">
        <w:rPr>
          <w:b/>
          <w:sz w:val="28"/>
          <w:szCs w:val="28"/>
        </w:rPr>
        <w:t>Соглашение</w:t>
      </w:r>
    </w:p>
    <w:p w14:paraId="196B44D1" w14:textId="77777777" w:rsidR="001A7E88" w:rsidRPr="009E667F" w:rsidRDefault="00CC056A" w:rsidP="001A7E88">
      <w:pPr>
        <w:widowControl w:val="0"/>
        <w:autoSpaceDE w:val="0"/>
        <w:autoSpaceDN w:val="0"/>
        <w:adjustRightInd w:val="0"/>
        <w:spacing w:before="57" w:after="57"/>
        <w:jc w:val="center"/>
        <w:rPr>
          <w:b/>
          <w:sz w:val="28"/>
          <w:szCs w:val="28"/>
        </w:rPr>
      </w:pPr>
      <w:r w:rsidRPr="009E667F">
        <w:rPr>
          <w:b/>
          <w:sz w:val="28"/>
          <w:szCs w:val="28"/>
        </w:rPr>
        <w:t>об использовании электронных документов</w:t>
      </w:r>
    </w:p>
    <w:p w14:paraId="196B44D2" w14:textId="77777777" w:rsidR="001A7E88" w:rsidRPr="009E667F" w:rsidRDefault="00CC056A" w:rsidP="001A7E88">
      <w:pPr>
        <w:widowControl w:val="0"/>
        <w:autoSpaceDE w:val="0"/>
        <w:autoSpaceDN w:val="0"/>
        <w:adjustRightInd w:val="0"/>
        <w:spacing w:before="57" w:after="57"/>
        <w:jc w:val="center"/>
        <w:rPr>
          <w:sz w:val="28"/>
          <w:szCs w:val="28"/>
        </w:rPr>
      </w:pPr>
      <w:r w:rsidRPr="009E667F">
        <w:rPr>
          <w:sz w:val="28"/>
          <w:szCs w:val="28"/>
        </w:rPr>
        <w:t xml:space="preserve"> </w:t>
      </w:r>
    </w:p>
    <w:p w14:paraId="196B44D3" w14:textId="25E138FD" w:rsidR="001A7E88" w:rsidRPr="009E667F" w:rsidRDefault="00CC056A" w:rsidP="001A7E88">
      <w:pPr>
        <w:widowControl w:val="0"/>
        <w:autoSpaceDE w:val="0"/>
        <w:autoSpaceDN w:val="0"/>
        <w:adjustRightInd w:val="0"/>
        <w:spacing w:before="57"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C07CF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67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E667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9E667F">
        <w:rPr>
          <w:sz w:val="28"/>
          <w:szCs w:val="28"/>
        </w:rPr>
        <w:t xml:space="preserve"> </w:t>
      </w:r>
      <w:r w:rsidR="00055C13" w:rsidRPr="009E667F">
        <w:rPr>
          <w:sz w:val="28"/>
          <w:szCs w:val="28"/>
        </w:rPr>
        <w:t>20</w:t>
      </w:r>
      <w:r w:rsidR="00055C13">
        <w:rPr>
          <w:sz w:val="28"/>
          <w:szCs w:val="28"/>
        </w:rPr>
        <w:t xml:space="preserve">__ </w:t>
      </w:r>
      <w:r w:rsidRPr="009E667F">
        <w:rPr>
          <w:sz w:val="28"/>
          <w:szCs w:val="28"/>
        </w:rPr>
        <w:t>г.</w:t>
      </w:r>
    </w:p>
    <w:p w14:paraId="196B44D4" w14:textId="77777777" w:rsidR="001A7E88" w:rsidRPr="009E667F" w:rsidRDefault="001B2D1C" w:rsidP="001A7E88">
      <w:pPr>
        <w:widowControl w:val="0"/>
        <w:autoSpaceDE w:val="0"/>
        <w:autoSpaceDN w:val="0"/>
        <w:adjustRightInd w:val="0"/>
        <w:spacing w:before="57" w:after="57"/>
        <w:rPr>
          <w:sz w:val="28"/>
          <w:szCs w:val="28"/>
        </w:rPr>
      </w:pPr>
    </w:p>
    <w:p w14:paraId="196B44D5" w14:textId="1160AC12" w:rsidR="001A7E88" w:rsidRDefault="00CC056A" w:rsidP="001A7E88">
      <w:pPr>
        <w:ind w:left="426" w:firstLine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5C13">
        <w:rPr>
          <w:b/>
          <w:sz w:val="28"/>
          <w:szCs w:val="28"/>
        </w:rPr>
        <w:t>___________________________________________</w:t>
      </w:r>
      <w:r w:rsidRPr="00656111">
        <w:rPr>
          <w:sz w:val="28"/>
          <w:szCs w:val="28"/>
        </w:rPr>
        <w:t xml:space="preserve">, в лице </w:t>
      </w:r>
      <w:r w:rsidR="00055C13">
        <w:rPr>
          <w:sz w:val="28"/>
          <w:szCs w:val="28"/>
        </w:rPr>
        <w:t>_________________</w:t>
      </w:r>
      <w:r w:rsidRPr="00656111">
        <w:rPr>
          <w:sz w:val="28"/>
          <w:szCs w:val="28"/>
        </w:rPr>
        <w:t xml:space="preserve">, действующего на основании </w:t>
      </w:r>
      <w:r w:rsidR="00055C13">
        <w:rPr>
          <w:sz w:val="28"/>
          <w:szCs w:val="28"/>
        </w:rPr>
        <w:t>_____________</w:t>
      </w:r>
      <w:r w:rsidRPr="00656111">
        <w:rPr>
          <w:sz w:val="28"/>
          <w:szCs w:val="28"/>
        </w:rPr>
        <w:t>, именуем</w:t>
      </w:r>
      <w:r>
        <w:rPr>
          <w:sz w:val="28"/>
          <w:szCs w:val="28"/>
        </w:rPr>
        <w:t>ое</w:t>
      </w:r>
      <w:r w:rsidRPr="00656111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</w:t>
      </w:r>
      <w:r w:rsidRPr="00455662">
        <w:rPr>
          <w:b/>
          <w:sz w:val="28"/>
          <w:szCs w:val="28"/>
        </w:rPr>
        <w:t>Сторона-1</w:t>
      </w:r>
      <w:r>
        <w:rPr>
          <w:sz w:val="28"/>
          <w:szCs w:val="28"/>
        </w:rPr>
        <w:t>»</w:t>
      </w:r>
      <w:r w:rsidRPr="00656111">
        <w:rPr>
          <w:sz w:val="28"/>
          <w:szCs w:val="28"/>
        </w:rPr>
        <w:t xml:space="preserve">, и </w:t>
      </w:r>
    </w:p>
    <w:p w14:paraId="5C74D09A" w14:textId="7D85B806" w:rsidR="00FE3DC8" w:rsidRDefault="00055C13" w:rsidP="001A7E88">
      <w:pPr>
        <w:ind w:left="426" w:firstLine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="00CC056A" w:rsidRPr="00656111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_</w:t>
      </w:r>
      <w:r w:rsidR="009279AF">
        <w:rPr>
          <w:sz w:val="28"/>
          <w:szCs w:val="28"/>
        </w:rPr>
        <w:t xml:space="preserve"> </w:t>
      </w:r>
      <w:r w:rsidR="00CC056A" w:rsidRPr="00656111">
        <w:rPr>
          <w:sz w:val="28"/>
          <w:szCs w:val="28"/>
        </w:rPr>
        <w:t>,</w:t>
      </w:r>
      <w:proofErr w:type="gramEnd"/>
      <w:r w:rsidR="00CC056A" w:rsidRPr="00656111">
        <w:rPr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_____________</w:t>
      </w:r>
      <w:r w:rsidR="00CC056A" w:rsidRPr="00656111">
        <w:rPr>
          <w:sz w:val="28"/>
          <w:szCs w:val="28"/>
        </w:rPr>
        <w:t xml:space="preserve">, </w:t>
      </w:r>
      <w:r w:rsidR="00FE3DC8" w:rsidRPr="00656111">
        <w:rPr>
          <w:sz w:val="28"/>
          <w:szCs w:val="28"/>
        </w:rPr>
        <w:t>именуем</w:t>
      </w:r>
      <w:r w:rsidR="00FE3DC8">
        <w:rPr>
          <w:sz w:val="28"/>
          <w:szCs w:val="28"/>
        </w:rPr>
        <w:t>ое</w:t>
      </w:r>
      <w:r w:rsidR="00FE3DC8" w:rsidRPr="00656111">
        <w:rPr>
          <w:sz w:val="28"/>
          <w:szCs w:val="28"/>
        </w:rPr>
        <w:t xml:space="preserve"> </w:t>
      </w:r>
      <w:r w:rsidR="00CC056A" w:rsidRPr="00656111">
        <w:rPr>
          <w:sz w:val="28"/>
          <w:szCs w:val="28"/>
        </w:rPr>
        <w:t xml:space="preserve">в дальнейшем </w:t>
      </w:r>
      <w:r w:rsidR="00CC056A">
        <w:rPr>
          <w:sz w:val="28"/>
          <w:szCs w:val="28"/>
        </w:rPr>
        <w:t>«</w:t>
      </w:r>
      <w:r w:rsidR="00CC056A" w:rsidRPr="00455662">
        <w:rPr>
          <w:b/>
          <w:sz w:val="28"/>
          <w:szCs w:val="28"/>
        </w:rPr>
        <w:t>Сторона-2</w:t>
      </w:r>
      <w:r w:rsidR="00CC056A">
        <w:rPr>
          <w:sz w:val="28"/>
          <w:szCs w:val="28"/>
        </w:rPr>
        <w:t>»</w:t>
      </w:r>
      <w:r w:rsidR="00CC056A" w:rsidRPr="00656111">
        <w:rPr>
          <w:sz w:val="28"/>
          <w:szCs w:val="28"/>
        </w:rPr>
        <w:t>,</w:t>
      </w:r>
      <w:r w:rsidR="00CC056A">
        <w:rPr>
          <w:sz w:val="28"/>
          <w:szCs w:val="28"/>
        </w:rPr>
        <w:t xml:space="preserve"> </w:t>
      </w:r>
    </w:p>
    <w:p w14:paraId="196B44D6" w14:textId="3AAE6A47" w:rsidR="001A7E88" w:rsidRPr="00656111" w:rsidRDefault="00CC056A" w:rsidP="001A7E88">
      <w:pPr>
        <w:ind w:left="426" w:firstLine="282"/>
        <w:jc w:val="both"/>
        <w:rPr>
          <w:sz w:val="28"/>
          <w:szCs w:val="28"/>
        </w:rPr>
      </w:pPr>
      <w:r w:rsidRPr="00656111">
        <w:rPr>
          <w:sz w:val="28"/>
          <w:szCs w:val="28"/>
        </w:rPr>
        <w:t xml:space="preserve">вместе именуемые </w:t>
      </w:r>
      <w:r>
        <w:rPr>
          <w:sz w:val="28"/>
          <w:szCs w:val="28"/>
        </w:rPr>
        <w:t>«</w:t>
      </w:r>
      <w:r w:rsidRPr="00455662">
        <w:rPr>
          <w:b/>
          <w:sz w:val="28"/>
          <w:szCs w:val="28"/>
        </w:rPr>
        <w:t>Стороны</w:t>
      </w:r>
      <w:r>
        <w:rPr>
          <w:sz w:val="28"/>
          <w:szCs w:val="28"/>
        </w:rPr>
        <w:t>», а каждый – «</w:t>
      </w:r>
      <w:r w:rsidRPr="00455662">
        <w:rPr>
          <w:b/>
          <w:sz w:val="28"/>
          <w:szCs w:val="28"/>
        </w:rPr>
        <w:t>Сторона</w:t>
      </w:r>
      <w:r>
        <w:rPr>
          <w:sz w:val="28"/>
          <w:szCs w:val="28"/>
        </w:rPr>
        <w:t>»</w:t>
      </w:r>
      <w:r w:rsidRPr="00656111">
        <w:rPr>
          <w:sz w:val="28"/>
          <w:szCs w:val="28"/>
        </w:rPr>
        <w:t>, заключили настоящее соглашение</w:t>
      </w:r>
      <w:r w:rsidR="00FE3DC8">
        <w:rPr>
          <w:sz w:val="28"/>
          <w:szCs w:val="28"/>
        </w:rPr>
        <w:t xml:space="preserve"> («</w:t>
      </w:r>
      <w:r w:rsidR="00FE3DC8" w:rsidRPr="00455662">
        <w:rPr>
          <w:b/>
          <w:sz w:val="28"/>
          <w:szCs w:val="28"/>
        </w:rPr>
        <w:t>Соглашение</w:t>
      </w:r>
      <w:r w:rsidR="00FE3DC8">
        <w:rPr>
          <w:sz w:val="28"/>
          <w:szCs w:val="28"/>
        </w:rPr>
        <w:t>»)</w:t>
      </w:r>
      <w:r w:rsidRPr="00656111">
        <w:rPr>
          <w:sz w:val="28"/>
          <w:szCs w:val="28"/>
        </w:rPr>
        <w:t xml:space="preserve"> о нижеследующем:</w:t>
      </w:r>
    </w:p>
    <w:p w14:paraId="196B44D7" w14:textId="77777777" w:rsidR="001A7E88" w:rsidRPr="009E667F" w:rsidRDefault="001B2D1C" w:rsidP="001A7E88">
      <w:pPr>
        <w:ind w:left="426"/>
        <w:rPr>
          <w:sz w:val="28"/>
          <w:szCs w:val="28"/>
        </w:rPr>
      </w:pPr>
    </w:p>
    <w:p w14:paraId="196B44D8" w14:textId="77777777" w:rsidR="001A7E88" w:rsidRPr="00FD5849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5849">
        <w:rPr>
          <w:b/>
          <w:sz w:val="28"/>
          <w:szCs w:val="28"/>
        </w:rPr>
        <w:t>Термины и определения</w:t>
      </w:r>
    </w:p>
    <w:p w14:paraId="196B44D9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5662">
        <w:rPr>
          <w:b/>
          <w:sz w:val="28"/>
          <w:szCs w:val="28"/>
        </w:rPr>
        <w:t>Электронная подпись (ЭП)</w:t>
      </w:r>
      <w:r w:rsidRPr="009E667F">
        <w:rPr>
          <w:sz w:val="28"/>
          <w:szCs w:val="28"/>
        </w:rPr>
        <w:t xml:space="preserve"> − усиленная квалифицированная электронная подпись, соответствующая требованиям Федерального закона от 06.04.2011 № 63 «Об электронной подписи» и действующему законодательству Российской Федерации в сфере электронной подписи.</w:t>
      </w:r>
    </w:p>
    <w:p w14:paraId="196B44DA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5662">
        <w:rPr>
          <w:b/>
          <w:sz w:val="28"/>
          <w:szCs w:val="28"/>
        </w:rPr>
        <w:t>Электронный документооборот (ЭДО)</w:t>
      </w:r>
      <w:r w:rsidRPr="009E667F">
        <w:rPr>
          <w:sz w:val="28"/>
          <w:szCs w:val="28"/>
        </w:rPr>
        <w:t xml:space="preserve"> – процесс обмена между Сторонами в системе юридически значимого ЭДО документами, составленными в электронном виде и подписанными ЭП, используемой Сторонами.</w:t>
      </w:r>
    </w:p>
    <w:p w14:paraId="196B44DB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5662">
        <w:rPr>
          <w:b/>
          <w:sz w:val="28"/>
          <w:szCs w:val="28"/>
        </w:rPr>
        <w:t>Доверенный Оператор ЭДО</w:t>
      </w:r>
      <w:r w:rsidRPr="009E667F">
        <w:rPr>
          <w:sz w:val="28"/>
          <w:szCs w:val="28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 </w:t>
      </w:r>
    </w:p>
    <w:p w14:paraId="196B44DC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5662">
        <w:rPr>
          <w:b/>
          <w:sz w:val="28"/>
          <w:szCs w:val="28"/>
        </w:rPr>
        <w:t>Направляющая Сторона</w:t>
      </w:r>
      <w:r w:rsidRPr="009E667F">
        <w:rPr>
          <w:sz w:val="28"/>
          <w:szCs w:val="28"/>
        </w:rPr>
        <w:t xml:space="preserve"> – Сторона-1 или Сторона-2, направляющая документ в электронном виде, подписанный ЭП, в системе ЭДО по телекоммуникационным каналам связи другой Стороне.</w:t>
      </w:r>
    </w:p>
    <w:p w14:paraId="196B44DD" w14:textId="77777777" w:rsidR="001A7E88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5662">
        <w:rPr>
          <w:b/>
          <w:sz w:val="28"/>
          <w:szCs w:val="28"/>
        </w:rPr>
        <w:t>Получающая Сторона</w:t>
      </w:r>
      <w:r w:rsidRPr="009E667F">
        <w:rPr>
          <w:sz w:val="28"/>
          <w:szCs w:val="28"/>
        </w:rPr>
        <w:t xml:space="preserve"> – Сторона-1 или Сторона-2, получающая от Направляющей Стороны документ в электронном виде, подписанный ЭП, в системе ЭДО по телекоммуникационным каналам связи.</w:t>
      </w:r>
    </w:p>
    <w:p w14:paraId="196B44DE" w14:textId="77777777" w:rsidR="001A7E88" w:rsidRPr="009E667F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667F">
        <w:rPr>
          <w:b/>
          <w:sz w:val="28"/>
          <w:szCs w:val="28"/>
        </w:rPr>
        <w:t xml:space="preserve">Предмет Соглашения и общие обязательства Сторон </w:t>
      </w:r>
    </w:p>
    <w:p w14:paraId="196B44DF" w14:textId="77460C4D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Настоящим Стороны соглашаются в целях и в связи с исполнением своих обязательств </w:t>
      </w:r>
      <w:r w:rsidRPr="009176B4">
        <w:rPr>
          <w:sz w:val="28"/>
          <w:szCs w:val="28"/>
        </w:rPr>
        <w:t>по всем заключенным между Сторонами договорам</w:t>
      </w:r>
      <w:r>
        <w:rPr>
          <w:sz w:val="28"/>
          <w:szCs w:val="28"/>
        </w:rPr>
        <w:t xml:space="preserve"> и </w:t>
      </w:r>
      <w:r w:rsidRPr="009176B4">
        <w:rPr>
          <w:sz w:val="28"/>
          <w:szCs w:val="28"/>
        </w:rPr>
        <w:t>по всем договорам, которые будут заключены в будущем</w:t>
      </w:r>
      <w:r w:rsidRPr="009E667F">
        <w:rPr>
          <w:sz w:val="28"/>
          <w:szCs w:val="28"/>
        </w:rPr>
        <w:t xml:space="preserve"> между Сторонами</w:t>
      </w:r>
      <w:r>
        <w:rPr>
          <w:sz w:val="28"/>
          <w:szCs w:val="28"/>
        </w:rPr>
        <w:t>,</w:t>
      </w:r>
      <w:r w:rsidRPr="009E667F">
        <w:rPr>
          <w:sz w:val="28"/>
          <w:szCs w:val="28"/>
        </w:rPr>
        <w:t xml:space="preserve"> осуществлять электронный обмен документами по телекоммуникационным каналам связи в системе ЭДО, подписанными электронной подписью в порядке, определенном настоящим Соглашением. </w:t>
      </w:r>
    </w:p>
    <w:p w14:paraId="196B44E0" w14:textId="465C02FA" w:rsidR="00B4728E" w:rsidRDefault="00CC056A" w:rsidP="00B472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Электронный обмен документами осуществляется Сторонами в соответствии с действующим законодательством Российской Федерации, в </w:t>
      </w:r>
      <w:proofErr w:type="spellStart"/>
      <w:r w:rsidRPr="009E667F">
        <w:rPr>
          <w:sz w:val="28"/>
          <w:szCs w:val="28"/>
        </w:rPr>
        <w:t>т.ч</w:t>
      </w:r>
      <w:proofErr w:type="spellEnd"/>
      <w:r w:rsidRPr="009E667F">
        <w:rPr>
          <w:sz w:val="28"/>
          <w:szCs w:val="28"/>
        </w:rPr>
        <w:t xml:space="preserve">. Гражданским кодексом РФ, Налоговым кодексом РФ, Федеральным законом от 06.04.2011 года N 63-ФЗ "Об электронной подписи", Приказом </w:t>
      </w:r>
      <w:r w:rsidRPr="009E667F">
        <w:rPr>
          <w:sz w:val="28"/>
          <w:szCs w:val="28"/>
        </w:rPr>
        <w:lastRenderedPageBreak/>
        <w:t>Министерства финансов РФ от 10.11.2015 года № 174н.</w:t>
      </w:r>
      <w:r w:rsidR="00674D20">
        <w:rPr>
          <w:sz w:val="28"/>
          <w:szCs w:val="28"/>
        </w:rPr>
        <w:t>, с учетом возможных изменений и дополнений.</w:t>
      </w:r>
    </w:p>
    <w:p w14:paraId="196B44E1" w14:textId="77777777" w:rsidR="001A7E88" w:rsidRPr="00B4728E" w:rsidRDefault="00CC056A" w:rsidP="00B472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4728E">
        <w:rPr>
          <w:sz w:val="28"/>
          <w:szCs w:val="28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14:paraId="196B44E2" w14:textId="77777777" w:rsidR="001A7E88" w:rsidRPr="009E667F" w:rsidRDefault="00CC056A" w:rsidP="00B4728E">
      <w:pPr>
        <w:pStyle w:val="a4"/>
        <w:ind w:left="1287"/>
        <w:rPr>
          <w:sz w:val="28"/>
          <w:szCs w:val="28"/>
        </w:rPr>
      </w:pPr>
      <w:r w:rsidRPr="009E667F">
        <w:rPr>
          <w:sz w:val="28"/>
          <w:szCs w:val="28"/>
        </w:rPr>
        <w:t>Формализованные документы:</w:t>
      </w:r>
    </w:p>
    <w:p w14:paraId="196B44E3" w14:textId="77777777" w:rsidR="001A7E88" w:rsidRDefault="00CC056A" w:rsidP="00455662">
      <w:pPr>
        <w:pStyle w:val="a4"/>
        <w:numPr>
          <w:ilvl w:val="1"/>
          <w:numId w:val="9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передаточный документ (далее – УПД)</w:t>
      </w:r>
      <w:r w:rsidRPr="009E667F">
        <w:rPr>
          <w:sz w:val="28"/>
          <w:szCs w:val="28"/>
        </w:rPr>
        <w:t xml:space="preserve"> в формате XML, утвержденном </w:t>
      </w:r>
      <w:r w:rsidRPr="004059DA">
        <w:rPr>
          <w:sz w:val="28"/>
          <w:szCs w:val="28"/>
        </w:rPr>
        <w:t>Приказом ФНС России от 24 марта 2016 г. N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</w:t>
      </w:r>
      <w:r w:rsidRPr="00292096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всеми изменениями и дополнениями</w:t>
      </w:r>
      <w:r w:rsidRPr="004059DA">
        <w:rPr>
          <w:sz w:val="28"/>
          <w:szCs w:val="28"/>
        </w:rPr>
        <w:t>;</w:t>
      </w:r>
    </w:p>
    <w:p w14:paraId="196B44E4" w14:textId="77777777" w:rsidR="001A7E88" w:rsidRPr="004A3B7A" w:rsidRDefault="00CC056A" w:rsidP="00455662">
      <w:pPr>
        <w:pStyle w:val="a4"/>
        <w:numPr>
          <w:ilvl w:val="1"/>
          <w:numId w:val="9"/>
        </w:numPr>
        <w:ind w:left="1701" w:hanging="283"/>
        <w:jc w:val="both"/>
        <w:rPr>
          <w:sz w:val="28"/>
          <w:szCs w:val="28"/>
        </w:rPr>
      </w:pPr>
      <w:r w:rsidRPr="004A3B7A">
        <w:rPr>
          <w:bCs/>
          <w:kern w:val="26"/>
          <w:sz w:val="28"/>
          <w:szCs w:val="28"/>
          <w:lang w:eastAsia="ar-SA"/>
        </w:rPr>
        <w:t>Универсальный корректировочный документ</w:t>
      </w:r>
      <w:r>
        <w:rPr>
          <w:bCs/>
          <w:kern w:val="26"/>
          <w:sz w:val="28"/>
          <w:szCs w:val="28"/>
          <w:lang w:eastAsia="ar-SA"/>
        </w:rPr>
        <w:t xml:space="preserve"> (далее – УКД)</w:t>
      </w:r>
      <w:r w:rsidRPr="004A3B7A">
        <w:rPr>
          <w:bCs/>
          <w:kern w:val="26"/>
          <w:sz w:val="28"/>
          <w:szCs w:val="28"/>
          <w:lang w:eastAsia="ar-SA"/>
        </w:rPr>
        <w:t xml:space="preserve"> </w:t>
      </w:r>
      <w:r w:rsidRPr="004A3B7A">
        <w:rPr>
          <w:sz w:val="28"/>
          <w:szCs w:val="28"/>
        </w:rPr>
        <w:t>в формате XML, утвержденном</w:t>
      </w:r>
      <w:r w:rsidRPr="004A3B7A">
        <w:rPr>
          <w:bCs/>
          <w:kern w:val="26"/>
          <w:sz w:val="28"/>
          <w:szCs w:val="28"/>
          <w:lang w:eastAsia="ar-SA"/>
        </w:rPr>
        <w:t xml:space="preserve"> Приказом ФНС от 13 апреля 2016 г. N ММВ-7-15/189@ «Об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форме»</w:t>
      </w:r>
      <w:r>
        <w:rPr>
          <w:bCs/>
          <w:kern w:val="26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 всеми изменениями и дополнениями</w:t>
      </w:r>
      <w:r w:rsidRPr="004A3B7A">
        <w:rPr>
          <w:bCs/>
          <w:kern w:val="26"/>
          <w:sz w:val="28"/>
          <w:szCs w:val="28"/>
          <w:lang w:eastAsia="ar-SA"/>
        </w:rPr>
        <w:t>;</w:t>
      </w:r>
    </w:p>
    <w:p w14:paraId="196B44E5" w14:textId="77777777" w:rsidR="001A7E88" w:rsidRDefault="00CC056A" w:rsidP="00B4728E">
      <w:pPr>
        <w:pStyle w:val="a4"/>
        <w:ind w:left="1287"/>
        <w:rPr>
          <w:sz w:val="28"/>
          <w:szCs w:val="28"/>
        </w:rPr>
      </w:pPr>
      <w:r w:rsidRPr="009E667F">
        <w:rPr>
          <w:sz w:val="28"/>
          <w:szCs w:val="28"/>
        </w:rPr>
        <w:t>Неформализованные документы:</w:t>
      </w:r>
    </w:p>
    <w:p w14:paraId="196B44E6" w14:textId="77777777" w:rsidR="001A7E88" w:rsidRDefault="00CC056A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 w:rsidRPr="009E667F">
        <w:rPr>
          <w:sz w:val="28"/>
          <w:szCs w:val="28"/>
        </w:rPr>
        <w:t>Счет на оплату;</w:t>
      </w:r>
    </w:p>
    <w:p w14:paraId="196B44E7" w14:textId="52594F81" w:rsidR="001A7E88" w:rsidRDefault="00CC056A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>
        <w:rPr>
          <w:sz w:val="28"/>
          <w:szCs w:val="28"/>
        </w:rPr>
        <w:t>Отчет агента;</w:t>
      </w:r>
    </w:p>
    <w:p w14:paraId="474BECB7" w14:textId="710CC206" w:rsidR="00501FF2" w:rsidRDefault="00501FF2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>
        <w:rPr>
          <w:sz w:val="28"/>
          <w:szCs w:val="28"/>
        </w:rPr>
        <w:t>Сертификат качества;</w:t>
      </w:r>
    </w:p>
    <w:p w14:paraId="5822169A" w14:textId="77777777" w:rsidR="00501FF2" w:rsidRDefault="00501FF2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>
        <w:rPr>
          <w:sz w:val="28"/>
          <w:szCs w:val="28"/>
        </w:rPr>
        <w:t>Товарно-транспортная накладная;</w:t>
      </w:r>
    </w:p>
    <w:p w14:paraId="7960C3E4" w14:textId="690DE9E0" w:rsidR="00501FF2" w:rsidRPr="00501FF2" w:rsidRDefault="00501FF2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>
        <w:rPr>
          <w:sz w:val="28"/>
          <w:szCs w:val="28"/>
        </w:rPr>
        <w:t>Ж</w:t>
      </w:r>
      <w:r w:rsidRPr="00501FF2">
        <w:rPr>
          <w:sz w:val="28"/>
          <w:szCs w:val="28"/>
        </w:rPr>
        <w:t>елезнодорожная</w:t>
      </w:r>
      <w:r>
        <w:rPr>
          <w:sz w:val="28"/>
          <w:szCs w:val="28"/>
        </w:rPr>
        <w:t xml:space="preserve"> </w:t>
      </w:r>
      <w:r w:rsidRPr="00501FF2">
        <w:rPr>
          <w:sz w:val="28"/>
          <w:szCs w:val="28"/>
        </w:rPr>
        <w:t>квитанция;</w:t>
      </w:r>
    </w:p>
    <w:p w14:paraId="196B44E8" w14:textId="77777777" w:rsidR="001A7E88" w:rsidRPr="009E667F" w:rsidRDefault="00CC056A" w:rsidP="00455662">
      <w:pPr>
        <w:pStyle w:val="a4"/>
        <w:numPr>
          <w:ilvl w:val="5"/>
          <w:numId w:val="12"/>
        </w:numPr>
        <w:tabs>
          <w:tab w:val="left" w:pos="2410"/>
        </w:tabs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</w:t>
      </w:r>
      <w:r w:rsidRPr="008879A0">
        <w:rPr>
          <w:sz w:val="28"/>
          <w:szCs w:val="28"/>
        </w:rPr>
        <w:t xml:space="preserve">необходимые для выполнения условий </w:t>
      </w:r>
      <w:r>
        <w:rPr>
          <w:sz w:val="28"/>
          <w:szCs w:val="28"/>
        </w:rPr>
        <w:t>заключенных договоров.</w:t>
      </w:r>
    </w:p>
    <w:p w14:paraId="196B44E9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ЭДО, подписанными ЭП.</w:t>
      </w:r>
    </w:p>
    <w:p w14:paraId="196B44EA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196B44EB" w14:textId="4451BE5C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Стороны обязаны информировать </w:t>
      </w:r>
      <w:r>
        <w:rPr>
          <w:sz w:val="28"/>
          <w:szCs w:val="28"/>
        </w:rPr>
        <w:t>ответственных за ЭДО</w:t>
      </w:r>
      <w:r w:rsidRPr="009E667F">
        <w:rPr>
          <w:sz w:val="28"/>
          <w:szCs w:val="28"/>
        </w:rPr>
        <w:t xml:space="preserve"> о невозможности обмена документами в электронном виде, подписанными ЭП, в случае технического сбоя внутренних систем Стороны. В этом случае</w:t>
      </w:r>
      <w:r w:rsidR="005C7296">
        <w:rPr>
          <w:sz w:val="28"/>
          <w:szCs w:val="28"/>
        </w:rPr>
        <w:t>,</w:t>
      </w:r>
      <w:r w:rsidRPr="009E667F">
        <w:rPr>
          <w:sz w:val="28"/>
          <w:szCs w:val="28"/>
        </w:rPr>
        <w:t xml:space="preserve"> в период действия такого сбоя Стороны производят обмен документами на бумажном носителе с подписанием собственноручной подписью </w:t>
      </w:r>
      <w:r w:rsidR="005C7296" w:rsidRPr="009E667F">
        <w:rPr>
          <w:sz w:val="28"/>
          <w:szCs w:val="28"/>
        </w:rPr>
        <w:t>уполномоченн</w:t>
      </w:r>
      <w:r w:rsidR="005C7296">
        <w:rPr>
          <w:sz w:val="28"/>
          <w:szCs w:val="28"/>
        </w:rPr>
        <w:t>ых</w:t>
      </w:r>
      <w:r w:rsidR="005C7296" w:rsidRPr="009E667F">
        <w:rPr>
          <w:sz w:val="28"/>
          <w:szCs w:val="28"/>
        </w:rPr>
        <w:t xml:space="preserve"> </w:t>
      </w:r>
      <w:r w:rsidRPr="009E667F">
        <w:rPr>
          <w:sz w:val="28"/>
          <w:szCs w:val="28"/>
        </w:rPr>
        <w:t xml:space="preserve">лиц и </w:t>
      </w:r>
      <w:r w:rsidR="005C7296" w:rsidRPr="009E667F">
        <w:rPr>
          <w:sz w:val="28"/>
          <w:szCs w:val="28"/>
        </w:rPr>
        <w:t>заверен</w:t>
      </w:r>
      <w:r w:rsidR="005C7296">
        <w:rPr>
          <w:sz w:val="28"/>
          <w:szCs w:val="28"/>
        </w:rPr>
        <w:t>ием</w:t>
      </w:r>
      <w:r w:rsidR="005C7296" w:rsidRPr="009E667F">
        <w:rPr>
          <w:sz w:val="28"/>
          <w:szCs w:val="28"/>
        </w:rPr>
        <w:t xml:space="preserve"> </w:t>
      </w:r>
      <w:r w:rsidRPr="009E667F">
        <w:rPr>
          <w:sz w:val="28"/>
          <w:szCs w:val="28"/>
        </w:rPr>
        <w:t>печатью организации</w:t>
      </w:r>
      <w:r w:rsidR="00055C13">
        <w:rPr>
          <w:sz w:val="28"/>
          <w:szCs w:val="28"/>
        </w:rPr>
        <w:t xml:space="preserve"> и с приложением копий документов, подтверждающих полномочия подписанта</w:t>
      </w:r>
      <w:r w:rsidRPr="009E667F">
        <w:rPr>
          <w:sz w:val="28"/>
          <w:szCs w:val="28"/>
        </w:rPr>
        <w:t>.</w:t>
      </w:r>
    </w:p>
    <w:p w14:paraId="196B44EC" w14:textId="77777777" w:rsidR="001A7E88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Стороны договариваются, что все документы, поступившие в порядке обмена в электронном виде, составлены в форматах в соответствии с </w:t>
      </w:r>
      <w:r w:rsidRPr="009E667F">
        <w:rPr>
          <w:sz w:val="28"/>
          <w:szCs w:val="28"/>
        </w:rPr>
        <w:lastRenderedPageBreak/>
        <w:t>требованиями законодательства, а также исходя из условий заключенных договоров.</w:t>
      </w:r>
    </w:p>
    <w:p w14:paraId="196B44ED" w14:textId="77777777" w:rsidR="001A7E88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3038D">
        <w:rPr>
          <w:sz w:val="28"/>
          <w:szCs w:val="28"/>
        </w:rPr>
        <w:t xml:space="preserve">Организация ЭДО между Сторонами не отменяет </w:t>
      </w:r>
      <w:r>
        <w:rPr>
          <w:sz w:val="28"/>
          <w:szCs w:val="28"/>
        </w:rPr>
        <w:t>возможность использования</w:t>
      </w:r>
      <w:r w:rsidRPr="0093038D">
        <w:rPr>
          <w:sz w:val="28"/>
          <w:szCs w:val="28"/>
        </w:rPr>
        <w:t xml:space="preserve"> иных способов изготовления и обмена документами между Сторонами в рамках обязательств, не регулируемых данным Соглашением.</w:t>
      </w:r>
    </w:p>
    <w:p w14:paraId="196B44EE" w14:textId="77777777" w:rsidR="001A7E88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038D">
        <w:rPr>
          <w:b/>
          <w:sz w:val="28"/>
          <w:szCs w:val="28"/>
        </w:rPr>
        <w:t>Признание электронных документов равнозначными документам на бумажном носителе</w:t>
      </w:r>
    </w:p>
    <w:p w14:paraId="196B44EF" w14:textId="77777777" w:rsidR="001A7E88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3038D">
        <w:rPr>
          <w:sz w:val="28"/>
          <w:szCs w:val="28"/>
        </w:rPr>
        <w:t>Электронный документ, подписанный ЭП, содержание которого соответствует требованиям нормативн</w:t>
      </w:r>
      <w:r>
        <w:rPr>
          <w:sz w:val="28"/>
          <w:szCs w:val="28"/>
        </w:rPr>
        <w:t>о-</w:t>
      </w:r>
      <w:r w:rsidRPr="0093038D">
        <w:rPr>
          <w:sz w:val="28"/>
          <w:szCs w:val="28"/>
        </w:rPr>
        <w:t>правовых актов,</w:t>
      </w:r>
      <w:r>
        <w:rPr>
          <w:sz w:val="28"/>
          <w:szCs w:val="28"/>
        </w:rPr>
        <w:t xml:space="preserve"> и условиям заключенных договоров</w:t>
      </w:r>
      <w:r w:rsidRPr="0093038D">
        <w:rPr>
          <w:sz w:val="28"/>
          <w:szCs w:val="28"/>
        </w:rPr>
        <w:t xml:space="preserve"> должен приниматься Сторонами к учету в качестве первичного учетного документа, </w:t>
      </w:r>
      <w:r>
        <w:rPr>
          <w:sz w:val="28"/>
          <w:szCs w:val="28"/>
        </w:rPr>
        <w:t xml:space="preserve">и может </w:t>
      </w:r>
      <w:r w:rsidRPr="0093038D">
        <w:rPr>
          <w:sz w:val="28"/>
          <w:szCs w:val="28"/>
        </w:rPr>
        <w:t>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196B44F0" w14:textId="28811478" w:rsidR="001A7E88" w:rsidRPr="00453940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документ </w:t>
      </w:r>
      <w:r w:rsidRPr="00453940">
        <w:rPr>
          <w:sz w:val="28"/>
          <w:szCs w:val="28"/>
        </w:rPr>
        <w:t xml:space="preserve">порождает обязательства </w:t>
      </w:r>
      <w:r w:rsidR="00055C13">
        <w:rPr>
          <w:sz w:val="28"/>
          <w:szCs w:val="28"/>
        </w:rPr>
        <w:t>С</w:t>
      </w:r>
      <w:r w:rsidRPr="00453940">
        <w:rPr>
          <w:sz w:val="28"/>
          <w:szCs w:val="28"/>
        </w:rPr>
        <w:t xml:space="preserve">торон, установленные Соглашением и </w:t>
      </w:r>
      <w:r w:rsidR="005C7296">
        <w:rPr>
          <w:sz w:val="28"/>
          <w:szCs w:val="28"/>
        </w:rPr>
        <w:t>о</w:t>
      </w:r>
      <w:r w:rsidR="005C7296" w:rsidRPr="00453940">
        <w:rPr>
          <w:sz w:val="28"/>
          <w:szCs w:val="28"/>
        </w:rPr>
        <w:t>сновным</w:t>
      </w:r>
      <w:r w:rsidR="005C7296">
        <w:rPr>
          <w:sz w:val="28"/>
          <w:szCs w:val="28"/>
        </w:rPr>
        <w:t>и</w:t>
      </w:r>
      <w:r w:rsidR="005C7296" w:rsidRPr="00453940">
        <w:rPr>
          <w:sz w:val="28"/>
          <w:szCs w:val="28"/>
        </w:rPr>
        <w:t xml:space="preserve"> </w:t>
      </w:r>
      <w:r w:rsidRPr="00453940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5394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53940">
        <w:rPr>
          <w:sz w:val="28"/>
          <w:szCs w:val="28"/>
        </w:rPr>
        <w:t xml:space="preserve">, </w:t>
      </w:r>
      <w:r>
        <w:rPr>
          <w:sz w:val="28"/>
          <w:szCs w:val="28"/>
        </w:rPr>
        <w:t>эквивалентно документу, переданному на бумажном носителе.</w:t>
      </w:r>
    </w:p>
    <w:p w14:paraId="196B44F1" w14:textId="77777777" w:rsidR="001A7E88" w:rsidRPr="00EC6FE6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6FE6">
        <w:rPr>
          <w:b/>
          <w:sz w:val="28"/>
          <w:szCs w:val="28"/>
        </w:rPr>
        <w:t xml:space="preserve">Условия </w:t>
      </w:r>
      <w:proofErr w:type="gramStart"/>
      <w:r w:rsidRPr="00EC6FE6">
        <w:rPr>
          <w:b/>
          <w:sz w:val="28"/>
          <w:szCs w:val="28"/>
        </w:rPr>
        <w:t>действительности</w:t>
      </w:r>
      <w:proofErr w:type="gramEnd"/>
      <w:r w:rsidRPr="00EC6FE6">
        <w:rPr>
          <w:b/>
          <w:sz w:val="28"/>
          <w:szCs w:val="28"/>
        </w:rPr>
        <w:t xml:space="preserve"> квалифицированной ЭП</w:t>
      </w:r>
    </w:p>
    <w:p w14:paraId="196B44F2" w14:textId="77777777" w:rsidR="001A7E88" w:rsidRPr="009E667F" w:rsidRDefault="00CC056A" w:rsidP="009731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договорились использовать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196B44F3" w14:textId="77777777" w:rsidR="001A7E88" w:rsidRPr="009E667F" w:rsidRDefault="00CC056A" w:rsidP="00455662">
      <w:pPr>
        <w:pStyle w:val="a3"/>
        <w:numPr>
          <w:ilvl w:val="0"/>
          <w:numId w:val="3"/>
        </w:numPr>
        <w:tabs>
          <w:tab w:val="left" w:pos="1701"/>
        </w:tabs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96B44F4" w14:textId="77777777" w:rsidR="001A7E88" w:rsidRPr="009E667F" w:rsidRDefault="00CC056A" w:rsidP="00455662">
      <w:pPr>
        <w:pStyle w:val="a3"/>
        <w:numPr>
          <w:ilvl w:val="0"/>
          <w:numId w:val="3"/>
        </w:numPr>
        <w:tabs>
          <w:tab w:val="left" w:pos="1701"/>
        </w:tabs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196B44F5" w14:textId="77777777" w:rsidR="001A7E88" w:rsidRPr="009E667F" w:rsidRDefault="00CC056A" w:rsidP="00455662">
      <w:pPr>
        <w:pStyle w:val="a3"/>
        <w:numPr>
          <w:ilvl w:val="0"/>
          <w:numId w:val="3"/>
        </w:numPr>
        <w:tabs>
          <w:tab w:val="left" w:pos="1701"/>
        </w:tabs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196B44F6" w14:textId="77777777" w:rsidR="001A7E88" w:rsidRPr="009E667F" w:rsidRDefault="00CC056A" w:rsidP="00455662">
      <w:pPr>
        <w:pStyle w:val="a3"/>
        <w:numPr>
          <w:ilvl w:val="0"/>
          <w:numId w:val="3"/>
        </w:numPr>
        <w:tabs>
          <w:tab w:val="left" w:pos="1701"/>
        </w:tabs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</w:t>
      </w:r>
      <w:r w:rsidRPr="009E667F">
        <w:rPr>
          <w:strike/>
          <w:sz w:val="28"/>
          <w:szCs w:val="28"/>
        </w:rPr>
        <w:t>,</w:t>
      </w:r>
      <w:r w:rsidRPr="009E667F">
        <w:rPr>
          <w:sz w:val="28"/>
          <w:szCs w:val="28"/>
        </w:rPr>
        <w:t xml:space="preserve"> и настоящим Соглашением.</w:t>
      </w:r>
    </w:p>
    <w:p w14:paraId="196B44F7" w14:textId="77777777" w:rsidR="001A7E88" w:rsidRDefault="00CC056A" w:rsidP="009731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вправе использовать квалифицированную ЭП, выданную любым аккредитованным удостоверяющим центром, осуществляющего свою деятельность в соответствии с требованиями действующего законодательства РФ.</w:t>
      </w:r>
    </w:p>
    <w:p w14:paraId="196B44F8" w14:textId="77777777" w:rsidR="00973121" w:rsidRPr="009E667F" w:rsidRDefault="00CC056A" w:rsidP="009731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</w:t>
      </w:r>
      <w:r w:rsidRPr="00973121">
        <w:rPr>
          <w:sz w:val="28"/>
          <w:szCs w:val="28"/>
        </w:rPr>
        <w:t xml:space="preserve"> самостоятельно нес</w:t>
      </w:r>
      <w:r>
        <w:rPr>
          <w:sz w:val="28"/>
          <w:szCs w:val="28"/>
        </w:rPr>
        <w:t>у</w:t>
      </w:r>
      <w:r w:rsidRPr="00973121">
        <w:rPr>
          <w:sz w:val="28"/>
          <w:szCs w:val="28"/>
        </w:rPr>
        <w:t xml:space="preserve">т полную ответственность за надлежащее оформление полномочий лиц, использующих средства электронной подписи, а равно за неавторизованный доступ к своим средствам электронной подписи. Полномочия представителей Сторон, использующих средства электронной </w:t>
      </w:r>
      <w:r w:rsidRPr="00973121">
        <w:rPr>
          <w:sz w:val="28"/>
          <w:szCs w:val="28"/>
        </w:rPr>
        <w:lastRenderedPageBreak/>
        <w:t>подписи, считаются явствующими из обстановки и не требуют дополнительного подтверждения доверенностью.</w:t>
      </w:r>
    </w:p>
    <w:p w14:paraId="196B44F9" w14:textId="77777777" w:rsidR="00973121" w:rsidRPr="00973121" w:rsidRDefault="00CC056A" w:rsidP="009731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−  имеющими полную юридическую силу.</w:t>
      </w:r>
    </w:p>
    <w:p w14:paraId="196B44FA" w14:textId="17212ABE" w:rsidR="001A7E88" w:rsidRPr="009E667F" w:rsidRDefault="00CC056A" w:rsidP="009731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</w:t>
      </w:r>
      <w:r w:rsidR="000508C5">
        <w:rPr>
          <w:sz w:val="28"/>
          <w:szCs w:val="28"/>
        </w:rPr>
        <w:t>6</w:t>
      </w:r>
      <w:r w:rsidRPr="009E667F">
        <w:rPr>
          <w:sz w:val="28"/>
          <w:szCs w:val="28"/>
        </w:rPr>
        <w:t>. настоящего Соглашения.</w:t>
      </w:r>
    </w:p>
    <w:p w14:paraId="196B44FB" w14:textId="77777777" w:rsidR="001A7E88" w:rsidRPr="00EC6FE6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6FE6">
        <w:rPr>
          <w:b/>
          <w:sz w:val="28"/>
          <w:szCs w:val="28"/>
        </w:rPr>
        <w:t>Порядок выставления и получения УПД и УКД в электронном виде по телекоммуникационным каналам связи с использованием ЭП</w:t>
      </w:r>
    </w:p>
    <w:p w14:paraId="196B44FC" w14:textId="77777777" w:rsidR="001A7E88" w:rsidRPr="009E667F" w:rsidRDefault="00CC056A" w:rsidP="001A7E88">
      <w:pPr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Стороны осуществляют выставление и получение </w:t>
      </w:r>
      <w:r>
        <w:rPr>
          <w:sz w:val="28"/>
          <w:szCs w:val="28"/>
        </w:rPr>
        <w:t>УПД и УКД</w:t>
      </w:r>
      <w:r w:rsidRPr="009E667F">
        <w:rPr>
          <w:sz w:val="28"/>
          <w:szCs w:val="28"/>
        </w:rPr>
        <w:t xml:space="preserve">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утвержденному Приказом Министерства финансов РФ от 10 ноября 2015 года № 174н (далее – Порядок).</w:t>
      </w:r>
    </w:p>
    <w:p w14:paraId="196B44FD" w14:textId="1318BA1C" w:rsidR="001A7E88" w:rsidRPr="009E667F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667F">
        <w:rPr>
          <w:b/>
          <w:sz w:val="28"/>
          <w:szCs w:val="28"/>
        </w:rPr>
        <w:t xml:space="preserve">Порядок выставления, направления и обмена </w:t>
      </w:r>
      <w:r>
        <w:rPr>
          <w:b/>
          <w:sz w:val="28"/>
          <w:szCs w:val="28"/>
        </w:rPr>
        <w:t>неформализованными</w:t>
      </w:r>
      <w:r w:rsidRPr="009E667F">
        <w:rPr>
          <w:b/>
          <w:sz w:val="28"/>
          <w:szCs w:val="28"/>
        </w:rPr>
        <w:t xml:space="preserve"> документами, перечисленными в п.2.</w:t>
      </w:r>
      <w:r w:rsidR="00FE3DC8">
        <w:rPr>
          <w:b/>
          <w:sz w:val="28"/>
          <w:szCs w:val="28"/>
        </w:rPr>
        <w:t>3</w:t>
      </w:r>
      <w:r w:rsidRPr="009E667F">
        <w:rPr>
          <w:b/>
          <w:sz w:val="28"/>
          <w:szCs w:val="28"/>
        </w:rPr>
        <w:t xml:space="preserve">. Соглашения, которыми Стороны обмениваются в целях и в связи с исполнением своих обязательств по </w:t>
      </w:r>
      <w:r w:rsidR="00FE3DC8">
        <w:rPr>
          <w:b/>
          <w:sz w:val="28"/>
          <w:szCs w:val="28"/>
        </w:rPr>
        <w:t>д</w:t>
      </w:r>
      <w:r w:rsidR="00FE3DC8" w:rsidRPr="009E667F">
        <w:rPr>
          <w:b/>
          <w:sz w:val="28"/>
          <w:szCs w:val="28"/>
        </w:rPr>
        <w:t>оговор</w:t>
      </w:r>
      <w:r w:rsidR="000508C5">
        <w:rPr>
          <w:b/>
          <w:sz w:val="28"/>
          <w:szCs w:val="28"/>
        </w:rPr>
        <w:t>ам</w:t>
      </w:r>
      <w:r w:rsidR="00FE3DC8" w:rsidRPr="009E667F">
        <w:rPr>
          <w:b/>
          <w:sz w:val="28"/>
          <w:szCs w:val="28"/>
        </w:rPr>
        <w:t xml:space="preserve"> </w:t>
      </w:r>
      <w:r w:rsidRPr="009E667F">
        <w:rPr>
          <w:b/>
          <w:sz w:val="28"/>
          <w:szCs w:val="28"/>
        </w:rPr>
        <w:t>в электронном виде по телекоммуникационным каналам с использованием ЭП</w:t>
      </w:r>
    </w:p>
    <w:p w14:paraId="196B44FE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Для участия в ЭДО Сторонам необходимо:</w:t>
      </w:r>
    </w:p>
    <w:p w14:paraId="196B44FF" w14:textId="77777777" w:rsidR="001A7E88" w:rsidRPr="009E667F" w:rsidRDefault="00CC056A" w:rsidP="00455662">
      <w:pPr>
        <w:pStyle w:val="a3"/>
        <w:numPr>
          <w:ilvl w:val="0"/>
          <w:numId w:val="6"/>
        </w:numPr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196B4500" w14:textId="77777777" w:rsidR="001A7E88" w:rsidRPr="009E667F" w:rsidRDefault="00CC056A" w:rsidP="00455662">
      <w:pPr>
        <w:pStyle w:val="a3"/>
        <w:numPr>
          <w:ilvl w:val="0"/>
          <w:numId w:val="6"/>
        </w:numPr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заключить с доверенным Оператором ЭДО соответствующий договор согласно требованиям соответствующего доверенного Оператора ЭДО;</w:t>
      </w:r>
    </w:p>
    <w:p w14:paraId="196B4501" w14:textId="77777777" w:rsidR="001A7E88" w:rsidRPr="009E667F" w:rsidRDefault="00CC056A" w:rsidP="00455662">
      <w:pPr>
        <w:pStyle w:val="a3"/>
        <w:numPr>
          <w:ilvl w:val="0"/>
          <w:numId w:val="6"/>
        </w:numPr>
        <w:ind w:left="1701" w:hanging="283"/>
        <w:jc w:val="both"/>
        <w:rPr>
          <w:sz w:val="28"/>
          <w:szCs w:val="28"/>
        </w:rPr>
      </w:pPr>
      <w:r w:rsidRPr="009E667F">
        <w:rPr>
          <w:sz w:val="28"/>
          <w:szCs w:val="28"/>
        </w:rPr>
        <w:t>получить у доверенного Оператора ЭДО идентификатор участника ЭДО, реквизиты доступа и другие данные, необходимые для подключения к ЭДО.</w:t>
      </w:r>
    </w:p>
    <w:p w14:paraId="196B4502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виде.</w:t>
      </w:r>
    </w:p>
    <w:p w14:paraId="196B4503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Стороны обязуются своевременно (не позднее следующего рабочего дня с момента получения документа) обмениваться извещениями/подтверждениями через доверенного Оператора ЭДО о получении и отправке документов посредством системы ЭДО.</w:t>
      </w:r>
    </w:p>
    <w:p w14:paraId="196B4504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Если Направляющая и/или Получающая Сторона не получила в установленный срок любое из положенных подтверждений доверенного </w:t>
      </w:r>
      <w:r w:rsidRPr="009E667F">
        <w:rPr>
          <w:sz w:val="28"/>
          <w:szCs w:val="28"/>
        </w:rPr>
        <w:lastRenderedPageBreak/>
        <w:t>Оператора ЭДО или файл с документом, он сообщает о данном факте доверенному Оператору ЭДО.</w:t>
      </w:r>
    </w:p>
    <w:p w14:paraId="196B4505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В случае подтверждения Направляющей Стороной факта поступления файла документа от нее доверенному Оператору ЭДО, Направляющая Сторона сообща</w:t>
      </w:r>
      <w:r w:rsidRPr="009E667F">
        <w:rPr>
          <w:strike/>
          <w:sz w:val="28"/>
          <w:szCs w:val="28"/>
        </w:rPr>
        <w:t>е</w:t>
      </w:r>
      <w:r w:rsidRPr="009E667F">
        <w:rPr>
          <w:sz w:val="28"/>
          <w:szCs w:val="28"/>
        </w:rPr>
        <w:t>т доверенному Оператору ЭДО о данном факте, и Направляющая Сторона повторяет процедуру направления ранее составленного документа.</w:t>
      </w:r>
    </w:p>
    <w:p w14:paraId="196B4506" w14:textId="77777777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В случае необходимости внесения корректировок в направленный посредством ЭДО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доверенным Оператором ЭДО.</w:t>
      </w:r>
    </w:p>
    <w:p w14:paraId="196B4507" w14:textId="77777777" w:rsidR="001A7E88" w:rsidRPr="009E667F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667F">
        <w:rPr>
          <w:b/>
          <w:sz w:val="28"/>
          <w:szCs w:val="28"/>
        </w:rPr>
        <w:t>Прочие условия</w:t>
      </w:r>
    </w:p>
    <w:p w14:paraId="196B4509" w14:textId="0D5462CF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9E667F">
        <w:rPr>
          <w:sz w:val="28"/>
          <w:szCs w:val="28"/>
        </w:rPr>
        <w:t>В случае, если Направляющая сторона не получила от Получающей стороны и/или доверенного Оператора ЭДО Получающей стороны, а равно если  доверенный Оператор ЭДО Получающей стороны не получил от Получающей стороны, извещение о получении электронного документа от Направляющей стороны и/или доверенного Оператора Направляющей стороны, и при условии отсутствия от Получающей Стороны уведомления согласно п.2.</w:t>
      </w:r>
      <w:r w:rsidR="0063567C">
        <w:rPr>
          <w:sz w:val="28"/>
          <w:szCs w:val="28"/>
        </w:rPr>
        <w:t>6</w:t>
      </w:r>
      <w:r w:rsidRPr="009E667F">
        <w:rPr>
          <w:sz w:val="28"/>
          <w:szCs w:val="28"/>
        </w:rPr>
        <w:t>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14:paraId="196B450A" w14:textId="52DBBEEB" w:rsidR="001A7E88" w:rsidRPr="00B4728E" w:rsidRDefault="00CC056A" w:rsidP="00973121">
      <w:pPr>
        <w:pStyle w:val="a3"/>
        <w:ind w:left="993" w:firstLine="423"/>
        <w:jc w:val="both"/>
        <w:rPr>
          <w:color w:val="000000" w:themeColor="text1"/>
          <w:sz w:val="28"/>
          <w:szCs w:val="28"/>
        </w:rPr>
      </w:pPr>
      <w:r w:rsidRPr="009E667F">
        <w:rPr>
          <w:sz w:val="28"/>
          <w:szCs w:val="28"/>
        </w:rPr>
        <w:t xml:space="preserve"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</w:t>
      </w:r>
      <w:r w:rsidRPr="00B4728E">
        <w:rPr>
          <w:color w:val="000000" w:themeColor="text1"/>
          <w:sz w:val="28"/>
          <w:szCs w:val="28"/>
        </w:rPr>
        <w:t>считают их оригиналами.</w:t>
      </w:r>
    </w:p>
    <w:p w14:paraId="196B450B" w14:textId="53382752" w:rsidR="001A7E88" w:rsidRPr="009E667F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4728E">
        <w:rPr>
          <w:color w:val="000000" w:themeColor="text1"/>
          <w:sz w:val="28"/>
          <w:szCs w:val="28"/>
        </w:rPr>
        <w:t xml:space="preserve">В случае отказа любой из Сторон </w:t>
      </w:r>
      <w:r w:rsidRPr="009E667F">
        <w:rPr>
          <w:sz w:val="28"/>
          <w:szCs w:val="28"/>
        </w:rPr>
        <w:t>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ЭДО. Стороны продолжают использование ЭДО в течение 30 (тридцати) календарных дней с момента получения Стороной уведомления об отказе от использования ЭДО.</w:t>
      </w:r>
      <w:r w:rsidR="0063567C">
        <w:rPr>
          <w:sz w:val="28"/>
          <w:szCs w:val="28"/>
        </w:rPr>
        <w:t xml:space="preserve"> После истечения 30-дневного срока настоящее Соглашение </w:t>
      </w:r>
      <w:r>
        <w:rPr>
          <w:sz w:val="28"/>
          <w:szCs w:val="28"/>
        </w:rPr>
        <w:t xml:space="preserve">автоматически </w:t>
      </w:r>
      <w:r w:rsidR="0063567C">
        <w:rPr>
          <w:sz w:val="28"/>
          <w:szCs w:val="28"/>
        </w:rPr>
        <w:t>прекращает свое действие.</w:t>
      </w:r>
    </w:p>
    <w:p w14:paraId="196B450C" w14:textId="2C49487C" w:rsidR="001A7E88" w:rsidRDefault="0063567C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="00CC056A">
        <w:rPr>
          <w:sz w:val="28"/>
          <w:szCs w:val="28"/>
        </w:rPr>
        <w:t>п</w:t>
      </w:r>
      <w:r w:rsidR="00CC056A" w:rsidRPr="009E667F">
        <w:rPr>
          <w:sz w:val="28"/>
          <w:szCs w:val="28"/>
        </w:rPr>
        <w:t>рекращение</w:t>
      </w:r>
      <w:r w:rsidR="00CC056A">
        <w:rPr>
          <w:sz w:val="28"/>
          <w:szCs w:val="28"/>
        </w:rPr>
        <w:t xml:space="preserve"> или изменение режима</w:t>
      </w:r>
      <w:r w:rsidR="00CC056A" w:rsidRPr="009E667F">
        <w:rPr>
          <w:sz w:val="28"/>
          <w:szCs w:val="28"/>
        </w:rPr>
        <w:t xml:space="preserve"> использования Сторонами ЭДО оформляется подписанием со</w:t>
      </w:r>
      <w:r w:rsidR="00CC056A">
        <w:rPr>
          <w:sz w:val="28"/>
          <w:szCs w:val="28"/>
        </w:rPr>
        <w:t>ответствующего д</w:t>
      </w:r>
      <w:r w:rsidR="00CC056A" w:rsidRPr="009E667F">
        <w:rPr>
          <w:sz w:val="28"/>
          <w:szCs w:val="28"/>
        </w:rPr>
        <w:t>ополнительного соглашения</w:t>
      </w:r>
      <w:r w:rsidR="00CC056A">
        <w:rPr>
          <w:sz w:val="28"/>
          <w:szCs w:val="28"/>
        </w:rPr>
        <w:t xml:space="preserve"> к Договору</w:t>
      </w:r>
      <w:r w:rsidR="00CC056A" w:rsidRPr="009E667F">
        <w:rPr>
          <w:sz w:val="28"/>
          <w:szCs w:val="28"/>
        </w:rPr>
        <w:t xml:space="preserve">.  </w:t>
      </w:r>
    </w:p>
    <w:p w14:paraId="12A076AD" w14:textId="77777777" w:rsidR="0063567C" w:rsidRPr="009E667F" w:rsidRDefault="0063567C" w:rsidP="00455662">
      <w:pPr>
        <w:pStyle w:val="a3"/>
        <w:ind w:left="927"/>
        <w:jc w:val="both"/>
        <w:rPr>
          <w:sz w:val="28"/>
          <w:szCs w:val="28"/>
        </w:rPr>
      </w:pPr>
    </w:p>
    <w:p w14:paraId="196B450D" w14:textId="77777777" w:rsidR="001A7E88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14:paraId="196B450E" w14:textId="4DB68167" w:rsidR="001A7E88" w:rsidRPr="009153B5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153B5">
        <w:rPr>
          <w:sz w:val="28"/>
          <w:szCs w:val="28"/>
        </w:rPr>
        <w:t xml:space="preserve">Настоящее Соглашение </w:t>
      </w:r>
      <w:r w:rsidR="0063567C">
        <w:rPr>
          <w:sz w:val="28"/>
          <w:szCs w:val="28"/>
        </w:rPr>
        <w:t>вступает в силу с даты подписания</w:t>
      </w:r>
      <w:r w:rsidR="00FC07CF">
        <w:rPr>
          <w:sz w:val="28"/>
          <w:szCs w:val="28"/>
        </w:rPr>
        <w:t>, указанной на первой странице</w:t>
      </w:r>
      <w:r>
        <w:rPr>
          <w:sz w:val="28"/>
          <w:szCs w:val="28"/>
        </w:rPr>
        <w:t>.</w:t>
      </w:r>
    </w:p>
    <w:p w14:paraId="196B450F" w14:textId="0ADCD24F" w:rsidR="001A7E88" w:rsidRPr="009153B5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153B5">
        <w:rPr>
          <w:sz w:val="28"/>
          <w:szCs w:val="28"/>
        </w:rPr>
        <w:t>Настоящее Соглашение составлено в двух экземплярах</w:t>
      </w:r>
      <w:r w:rsidR="0063567C">
        <w:rPr>
          <w:sz w:val="28"/>
          <w:szCs w:val="28"/>
        </w:rPr>
        <w:t>,</w:t>
      </w:r>
      <w:r w:rsidRPr="009153B5">
        <w:rPr>
          <w:sz w:val="28"/>
          <w:szCs w:val="28"/>
        </w:rPr>
        <w:t xml:space="preserve"> по одному для каждой из Сторон.</w:t>
      </w:r>
    </w:p>
    <w:p w14:paraId="196B4510" w14:textId="77777777" w:rsidR="001A7E88" w:rsidRPr="009E667F" w:rsidRDefault="00CC056A" w:rsidP="001A7E88">
      <w:pPr>
        <w:pStyle w:val="a3"/>
        <w:numPr>
          <w:ilvl w:val="1"/>
          <w:numId w:val="1"/>
        </w:numPr>
        <w:ind w:right="340"/>
        <w:jc w:val="both"/>
        <w:rPr>
          <w:sz w:val="28"/>
          <w:szCs w:val="28"/>
        </w:rPr>
      </w:pPr>
      <w:r w:rsidRPr="009153B5">
        <w:rPr>
          <w:sz w:val="28"/>
          <w:szCs w:val="28"/>
        </w:rPr>
        <w:lastRenderedPageBreak/>
        <w:t>Вопросы, не урегулированные настоящим Соглашением, подлежат разрешению в соответствии с законодательством РФ. В случае невозможности разрешения споров между Сторонами путем переговоров, они должны решаться в Арбитражном суде по месту нахождения ответчика</w:t>
      </w:r>
      <w:r w:rsidRPr="009E667F">
        <w:rPr>
          <w:sz w:val="28"/>
          <w:szCs w:val="28"/>
        </w:rPr>
        <w:t>.</w:t>
      </w:r>
    </w:p>
    <w:p w14:paraId="196B4511" w14:textId="5A26E1EC" w:rsidR="001A7E88" w:rsidRDefault="00CC056A" w:rsidP="001A7E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E667F">
        <w:rPr>
          <w:sz w:val="28"/>
          <w:szCs w:val="28"/>
        </w:rPr>
        <w:t>Ответственное за ЭДО контактное лицо от Стороны-1 –</w:t>
      </w:r>
      <w:r>
        <w:rPr>
          <w:sz w:val="28"/>
          <w:szCs w:val="28"/>
        </w:rPr>
        <w:t xml:space="preserve"> </w:t>
      </w:r>
      <w:r w:rsidR="00055C13">
        <w:rPr>
          <w:sz w:val="28"/>
          <w:szCs w:val="28"/>
        </w:rPr>
        <w:t>______________</w:t>
      </w:r>
      <w:r w:rsidRPr="009E667F">
        <w:rPr>
          <w:sz w:val="28"/>
          <w:szCs w:val="28"/>
        </w:rPr>
        <w:t>;</w:t>
      </w:r>
    </w:p>
    <w:p w14:paraId="196B4512" w14:textId="2CBDFAAD" w:rsidR="001A7E88" w:rsidRDefault="00CC056A" w:rsidP="001A7E88">
      <w:pPr>
        <w:pStyle w:val="a3"/>
        <w:ind w:left="927"/>
        <w:jc w:val="both"/>
        <w:rPr>
          <w:sz w:val="28"/>
          <w:szCs w:val="28"/>
        </w:rPr>
      </w:pPr>
      <w:r w:rsidRPr="009E667F">
        <w:rPr>
          <w:sz w:val="28"/>
          <w:szCs w:val="28"/>
        </w:rPr>
        <w:t xml:space="preserve">от Стороны-2 </w:t>
      </w:r>
      <w:r w:rsidR="009279AF" w:rsidRPr="009E667F">
        <w:rPr>
          <w:sz w:val="28"/>
          <w:szCs w:val="28"/>
        </w:rPr>
        <w:t>–</w:t>
      </w:r>
      <w:r w:rsidR="009279AF">
        <w:rPr>
          <w:sz w:val="28"/>
          <w:szCs w:val="28"/>
        </w:rPr>
        <w:t xml:space="preserve"> </w:t>
      </w:r>
      <w:r w:rsidR="00055C1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  </w:t>
      </w:r>
    </w:p>
    <w:p w14:paraId="196B4513" w14:textId="77777777" w:rsidR="001A7E88" w:rsidRPr="009E667F" w:rsidRDefault="001B2D1C" w:rsidP="001A7E88">
      <w:pPr>
        <w:pStyle w:val="a3"/>
        <w:ind w:left="927"/>
        <w:jc w:val="both"/>
        <w:rPr>
          <w:sz w:val="28"/>
          <w:szCs w:val="28"/>
        </w:rPr>
      </w:pPr>
    </w:p>
    <w:p w14:paraId="196B4514" w14:textId="77777777" w:rsidR="001A7E88" w:rsidRPr="009E667F" w:rsidRDefault="001B2D1C" w:rsidP="001A7E88">
      <w:pPr>
        <w:pStyle w:val="a3"/>
        <w:ind w:left="0"/>
        <w:jc w:val="both"/>
        <w:rPr>
          <w:b/>
          <w:sz w:val="28"/>
          <w:szCs w:val="28"/>
        </w:rPr>
      </w:pPr>
    </w:p>
    <w:p w14:paraId="196B4515" w14:textId="77777777" w:rsidR="001A7E88" w:rsidRPr="009E667F" w:rsidRDefault="00CC056A" w:rsidP="001A7E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667F">
        <w:rPr>
          <w:b/>
          <w:sz w:val="28"/>
          <w:szCs w:val="28"/>
        </w:rPr>
        <w:t>Реквизиты и подписи Сторон</w:t>
      </w:r>
    </w:p>
    <w:p w14:paraId="196B4516" w14:textId="77777777" w:rsidR="001A7E88" w:rsidRPr="009E667F" w:rsidRDefault="001B2D1C" w:rsidP="001A7E88">
      <w:pPr>
        <w:pStyle w:val="a3"/>
        <w:ind w:left="360"/>
        <w:jc w:val="both"/>
        <w:rPr>
          <w:b/>
          <w:sz w:val="28"/>
          <w:szCs w:val="28"/>
        </w:rPr>
      </w:pPr>
    </w:p>
    <w:tbl>
      <w:tblPr>
        <w:tblW w:w="981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4995"/>
        <w:gridCol w:w="425"/>
        <w:gridCol w:w="4261"/>
        <w:gridCol w:w="134"/>
      </w:tblGrid>
      <w:tr w:rsidR="002D4651" w14:paraId="196B451A" w14:textId="77777777" w:rsidTr="00F117E7">
        <w:trPr>
          <w:gridAfter w:val="1"/>
          <w:wAfter w:w="134" w:type="dxa"/>
        </w:trPr>
        <w:tc>
          <w:tcPr>
            <w:tcW w:w="4995" w:type="dxa"/>
          </w:tcPr>
          <w:p w14:paraId="196B4517" w14:textId="77777777" w:rsidR="001A7E88" w:rsidRPr="009E667F" w:rsidRDefault="00CC056A" w:rsidP="00F117E7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8"/>
                <w:szCs w:val="28"/>
              </w:rPr>
            </w:pPr>
            <w:r w:rsidRPr="009E667F">
              <w:rPr>
                <w:b/>
                <w:kern w:val="28"/>
                <w:sz w:val="28"/>
                <w:szCs w:val="28"/>
              </w:rPr>
              <w:t>Сторона-1</w:t>
            </w:r>
          </w:p>
        </w:tc>
        <w:tc>
          <w:tcPr>
            <w:tcW w:w="425" w:type="dxa"/>
          </w:tcPr>
          <w:p w14:paraId="196B4518" w14:textId="77777777" w:rsidR="001A7E88" w:rsidRPr="009E667F" w:rsidRDefault="001B2D1C" w:rsidP="00F117E7">
            <w:pPr>
              <w:widowControl w:val="0"/>
              <w:overflowPunct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261" w:type="dxa"/>
          </w:tcPr>
          <w:p w14:paraId="196B4519" w14:textId="77777777" w:rsidR="001A7E88" w:rsidRPr="009E667F" w:rsidRDefault="00CC056A" w:rsidP="00F117E7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8"/>
                <w:szCs w:val="28"/>
              </w:rPr>
            </w:pPr>
            <w:r w:rsidRPr="009E667F">
              <w:rPr>
                <w:b/>
                <w:kern w:val="28"/>
                <w:sz w:val="28"/>
                <w:szCs w:val="28"/>
              </w:rPr>
              <w:t>Сторона-2</w:t>
            </w:r>
          </w:p>
        </w:tc>
      </w:tr>
      <w:tr w:rsidR="002D4651" w14:paraId="196B451E" w14:textId="77777777" w:rsidTr="00F117E7">
        <w:tc>
          <w:tcPr>
            <w:tcW w:w="4995" w:type="dxa"/>
          </w:tcPr>
          <w:p w14:paraId="196B451B" w14:textId="77777777" w:rsidR="001A7E88" w:rsidRPr="009E667F" w:rsidRDefault="001B2D1C" w:rsidP="00F117E7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96B451C" w14:textId="77777777" w:rsidR="001A7E88" w:rsidRPr="009E667F" w:rsidRDefault="001B2D1C" w:rsidP="00F117E7">
            <w:pPr>
              <w:widowControl w:val="0"/>
              <w:overflowPunct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96B451D" w14:textId="77777777" w:rsidR="001A7E88" w:rsidRPr="00076434" w:rsidRDefault="001B2D1C" w:rsidP="00F117E7">
            <w:pPr>
              <w:ind w:left="176" w:hanging="284"/>
              <w:rPr>
                <w:sz w:val="28"/>
                <w:szCs w:val="28"/>
              </w:rPr>
            </w:pPr>
          </w:p>
        </w:tc>
      </w:tr>
      <w:tr w:rsidR="002D4651" w14:paraId="196B452C" w14:textId="77777777" w:rsidTr="00F117E7">
        <w:tc>
          <w:tcPr>
            <w:tcW w:w="4995" w:type="dxa"/>
          </w:tcPr>
          <w:p w14:paraId="196B451F" w14:textId="77777777" w:rsidR="001A7E88" w:rsidRPr="008F63B6" w:rsidRDefault="001B2D1C" w:rsidP="00F117E7">
            <w:pPr>
              <w:rPr>
                <w:b/>
                <w:sz w:val="28"/>
                <w:szCs w:val="28"/>
              </w:rPr>
            </w:pPr>
          </w:p>
          <w:p w14:paraId="196B4520" w14:textId="77777777" w:rsidR="001A7E88" w:rsidRDefault="00CC056A" w:rsidP="00F117E7">
            <w:pPr>
              <w:rPr>
                <w:sz w:val="28"/>
                <w:szCs w:val="28"/>
              </w:rPr>
            </w:pPr>
            <w:r w:rsidRPr="00BE764E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>:</w:t>
            </w:r>
          </w:p>
          <w:p w14:paraId="196B4521" w14:textId="77777777" w:rsidR="001A7E88" w:rsidRDefault="00CC056A" w:rsidP="00F117E7">
            <w:pPr>
              <w:rPr>
                <w:color w:val="000000"/>
                <w:sz w:val="28"/>
                <w:szCs w:val="28"/>
              </w:rPr>
            </w:pPr>
            <w:r w:rsidRPr="00E13E3B">
              <w:rPr>
                <w:color w:val="000000"/>
                <w:sz w:val="28"/>
                <w:szCs w:val="28"/>
              </w:rPr>
              <w:t>ИНН/КПП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196B4522" w14:textId="77777777" w:rsidR="001A7E88" w:rsidRDefault="00CC056A" w:rsidP="00F1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для переписки и </w:t>
            </w:r>
          </w:p>
          <w:p w14:paraId="196B4523" w14:textId="5015B94E" w:rsidR="001A7E88" w:rsidRDefault="00CC056A" w:rsidP="00F1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</w:t>
            </w:r>
            <w:r w:rsidR="00FC07C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документов:</w:t>
            </w:r>
          </w:p>
          <w:p w14:paraId="196B4524" w14:textId="77777777" w:rsidR="001A7E88" w:rsidRPr="00E13E3B" w:rsidRDefault="00CC056A" w:rsidP="0076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</w:t>
            </w:r>
            <w:r w:rsidRPr="00E13E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96B4525" w14:textId="77777777" w:rsidR="001A7E88" w:rsidRPr="009E667F" w:rsidRDefault="001B2D1C" w:rsidP="00F117E7">
            <w:pPr>
              <w:widowControl w:val="0"/>
              <w:overflowPunct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96B4526" w14:textId="77777777" w:rsidR="001A7E88" w:rsidRDefault="001B2D1C" w:rsidP="00F117E7">
            <w:pPr>
              <w:ind w:left="1"/>
              <w:rPr>
                <w:b/>
                <w:sz w:val="28"/>
                <w:szCs w:val="28"/>
              </w:rPr>
            </w:pPr>
          </w:p>
          <w:p w14:paraId="196B4527" w14:textId="77777777" w:rsidR="001A7E88" w:rsidRDefault="00CC056A" w:rsidP="00F117E7">
            <w:pPr>
              <w:rPr>
                <w:sz w:val="28"/>
                <w:szCs w:val="28"/>
              </w:rPr>
            </w:pPr>
            <w:r w:rsidRPr="00BE764E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>:</w:t>
            </w:r>
          </w:p>
          <w:p w14:paraId="196B4528" w14:textId="77777777" w:rsidR="001A7E88" w:rsidRDefault="00CC056A" w:rsidP="00F1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ИНН/КПП: </w:t>
            </w:r>
          </w:p>
          <w:p w14:paraId="196B4529" w14:textId="77777777" w:rsidR="001A7E88" w:rsidRDefault="00CC056A" w:rsidP="00F1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для переписки и </w:t>
            </w:r>
          </w:p>
          <w:p w14:paraId="196B452A" w14:textId="073A08C0" w:rsidR="001A7E88" w:rsidRDefault="00CC056A" w:rsidP="00F1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</w:t>
            </w:r>
            <w:r w:rsidR="00FC07C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документов:</w:t>
            </w:r>
          </w:p>
          <w:p w14:paraId="196B452B" w14:textId="77777777" w:rsidR="001A7E88" w:rsidRPr="00BE764E" w:rsidRDefault="00CC056A" w:rsidP="0076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</w:t>
            </w:r>
          </w:p>
        </w:tc>
      </w:tr>
      <w:tr w:rsidR="002D4651" w14:paraId="196B4530" w14:textId="77777777" w:rsidTr="00F117E7">
        <w:tc>
          <w:tcPr>
            <w:tcW w:w="4995" w:type="dxa"/>
          </w:tcPr>
          <w:p w14:paraId="196B452D" w14:textId="77777777" w:rsidR="001A7E88" w:rsidRPr="009E667F" w:rsidRDefault="001B2D1C" w:rsidP="00F117E7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6B452E" w14:textId="77777777" w:rsidR="001A7E88" w:rsidRPr="009E667F" w:rsidRDefault="001B2D1C" w:rsidP="00F117E7">
            <w:pPr>
              <w:widowControl w:val="0"/>
              <w:overflowPunct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96B452F" w14:textId="77777777" w:rsidR="001A7E88" w:rsidRPr="009E667F" w:rsidRDefault="001B2D1C" w:rsidP="00F117E7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  <w:tr w:rsidR="002D4651" w14:paraId="196B4534" w14:textId="77777777" w:rsidTr="00F117E7">
        <w:tc>
          <w:tcPr>
            <w:tcW w:w="4995" w:type="dxa"/>
          </w:tcPr>
          <w:p w14:paraId="196B4531" w14:textId="77777777" w:rsidR="001A7E88" w:rsidRPr="009E667F" w:rsidRDefault="00CC056A" w:rsidP="00764613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9E667F">
              <w:rPr>
                <w:kern w:val="28"/>
                <w:sz w:val="28"/>
                <w:szCs w:val="28"/>
              </w:rPr>
              <w:t>______________</w:t>
            </w:r>
            <w:r>
              <w:rPr>
                <w:kern w:val="28"/>
                <w:sz w:val="28"/>
                <w:szCs w:val="28"/>
              </w:rPr>
              <w:t xml:space="preserve"> И.О. Фамилия</w:t>
            </w:r>
          </w:p>
        </w:tc>
        <w:tc>
          <w:tcPr>
            <w:tcW w:w="425" w:type="dxa"/>
          </w:tcPr>
          <w:p w14:paraId="196B4532" w14:textId="77777777" w:rsidR="001A7E88" w:rsidRPr="009E667F" w:rsidRDefault="001B2D1C" w:rsidP="00F117E7">
            <w:pPr>
              <w:widowControl w:val="0"/>
              <w:overflowPunct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96B4533" w14:textId="77777777" w:rsidR="001A7E88" w:rsidRPr="009E667F" w:rsidRDefault="00CC056A" w:rsidP="00F117E7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9E667F">
              <w:rPr>
                <w:kern w:val="28"/>
                <w:sz w:val="28"/>
                <w:szCs w:val="28"/>
              </w:rPr>
              <w:t>_____________</w:t>
            </w:r>
            <w:r>
              <w:rPr>
                <w:kern w:val="28"/>
                <w:sz w:val="28"/>
                <w:szCs w:val="28"/>
              </w:rPr>
              <w:t xml:space="preserve">  И.О. Фамилия</w:t>
            </w:r>
          </w:p>
        </w:tc>
      </w:tr>
    </w:tbl>
    <w:p w14:paraId="196B4535" w14:textId="77777777" w:rsidR="001A7E88" w:rsidRPr="008048E7" w:rsidRDefault="001B2D1C" w:rsidP="001A7E88">
      <w:pPr>
        <w:pStyle w:val="2"/>
        <w:numPr>
          <w:ilvl w:val="0"/>
          <w:numId w:val="0"/>
        </w:numPr>
        <w:tabs>
          <w:tab w:val="num" w:pos="993"/>
        </w:tabs>
        <w:jc w:val="left"/>
        <w:rPr>
          <w:rFonts w:ascii="Times New Roman" w:hAnsi="Times New Roman" w:cs="Times New Roman"/>
          <w:sz w:val="22"/>
          <w:szCs w:val="17"/>
        </w:rPr>
      </w:pPr>
    </w:p>
    <w:p w14:paraId="196B4536" w14:textId="77777777" w:rsidR="001A7E88" w:rsidRDefault="001B2D1C" w:rsidP="001A7E88"/>
    <w:p w14:paraId="196B4537" w14:textId="77777777" w:rsidR="001A7E88" w:rsidRDefault="001B2D1C" w:rsidP="001A7E88"/>
    <w:p w14:paraId="196B4538" w14:textId="77777777" w:rsidR="00A3151C" w:rsidRDefault="001B2D1C"/>
    <w:sectPr w:rsidR="00A3151C" w:rsidSect="00764613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3FC0"/>
    <w:multiLevelType w:val="multilevel"/>
    <w:tmpl w:val="DD686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99781C"/>
    <w:multiLevelType w:val="multilevel"/>
    <w:tmpl w:val="7504A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4855FC"/>
    <w:multiLevelType w:val="hybridMultilevel"/>
    <w:tmpl w:val="D2EC3864"/>
    <w:lvl w:ilvl="0" w:tplc="DB668EB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DB63AC8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9E34E25C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762AA92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1748938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A516D88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6EC9A94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C1CE955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C089214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AD220B8"/>
    <w:multiLevelType w:val="multilevel"/>
    <w:tmpl w:val="8E9EB45E"/>
    <w:lvl w:ilvl="0">
      <w:start w:val="1"/>
      <w:numFmt w:val="decimal"/>
      <w:pStyle w:val="2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1.%2."/>
      <w:lvlJc w:val="left"/>
      <w:pPr>
        <w:tabs>
          <w:tab w:val="num" w:pos="4478"/>
        </w:tabs>
        <w:ind w:left="4478" w:hanging="432"/>
      </w:pPr>
    </w:lvl>
    <w:lvl w:ilvl="2">
      <w:start w:val="1"/>
      <w:numFmt w:val="decimal"/>
      <w:lvlText w:val="%1.%2.%3."/>
      <w:lvlJc w:val="left"/>
      <w:pPr>
        <w:tabs>
          <w:tab w:val="num" w:pos="5126"/>
        </w:tabs>
        <w:ind w:left="4910" w:hanging="504"/>
      </w:pPr>
    </w:lvl>
    <w:lvl w:ilvl="3">
      <w:start w:val="1"/>
      <w:numFmt w:val="decimal"/>
      <w:lvlText w:val="%1.%2.%3.%4."/>
      <w:lvlJc w:val="left"/>
      <w:pPr>
        <w:tabs>
          <w:tab w:val="num" w:pos="5486"/>
        </w:tabs>
        <w:ind w:left="5414" w:hanging="648"/>
      </w:pPr>
    </w:lvl>
    <w:lvl w:ilvl="4">
      <w:start w:val="1"/>
      <w:numFmt w:val="decimal"/>
      <w:lvlText w:val="%1.%2.%3.%4.%5."/>
      <w:lvlJc w:val="left"/>
      <w:pPr>
        <w:tabs>
          <w:tab w:val="num" w:pos="6206"/>
        </w:tabs>
        <w:ind w:left="5918" w:hanging="792"/>
      </w:pPr>
    </w:lvl>
    <w:lvl w:ilvl="5">
      <w:start w:val="1"/>
      <w:numFmt w:val="decimal"/>
      <w:lvlText w:val="%1.%2.%3.%4.%5.%6."/>
      <w:lvlJc w:val="left"/>
      <w:pPr>
        <w:tabs>
          <w:tab w:val="num" w:pos="6566"/>
        </w:tabs>
        <w:ind w:left="6422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86"/>
        </w:tabs>
        <w:ind w:left="69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646"/>
        </w:tabs>
        <w:ind w:left="743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366"/>
        </w:tabs>
        <w:ind w:left="8006" w:hanging="1440"/>
      </w:pPr>
    </w:lvl>
  </w:abstractNum>
  <w:abstractNum w:abstractNumId="4" w15:restartNumberingAfterBreak="0">
    <w:nsid w:val="25C10408"/>
    <w:multiLevelType w:val="multilevel"/>
    <w:tmpl w:val="C568A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107A7B"/>
    <w:multiLevelType w:val="multilevel"/>
    <w:tmpl w:val="16981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1AE14FB"/>
    <w:multiLevelType w:val="multilevel"/>
    <w:tmpl w:val="C568A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4081E30"/>
    <w:multiLevelType w:val="hybridMultilevel"/>
    <w:tmpl w:val="9C364E44"/>
    <w:lvl w:ilvl="0" w:tplc="94C2461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942E356A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AFE0BB7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C9AC6846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B81A67FC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9C68A7C6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EB8860D0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64BAC630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DCE85616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7E44147"/>
    <w:multiLevelType w:val="multilevel"/>
    <w:tmpl w:val="C568A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BA551B"/>
    <w:multiLevelType w:val="multilevel"/>
    <w:tmpl w:val="7504A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1632EE"/>
    <w:multiLevelType w:val="multilevel"/>
    <w:tmpl w:val="7504A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106755"/>
    <w:multiLevelType w:val="hybridMultilevel"/>
    <w:tmpl w:val="A3D6D086"/>
    <w:lvl w:ilvl="0" w:tplc="8CA045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3461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FC8DB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00E3E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0A0BF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976DE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D48FE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182A6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924C6A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1"/>
    <w:rsid w:val="000508C5"/>
    <w:rsid w:val="00055C13"/>
    <w:rsid w:val="001B2D1C"/>
    <w:rsid w:val="00264A15"/>
    <w:rsid w:val="002D4651"/>
    <w:rsid w:val="00304971"/>
    <w:rsid w:val="00455662"/>
    <w:rsid w:val="00501FF2"/>
    <w:rsid w:val="005C7296"/>
    <w:rsid w:val="005D09AC"/>
    <w:rsid w:val="0063567C"/>
    <w:rsid w:val="00664B8B"/>
    <w:rsid w:val="00674D20"/>
    <w:rsid w:val="006C6DDF"/>
    <w:rsid w:val="009279AF"/>
    <w:rsid w:val="00C47E4E"/>
    <w:rsid w:val="00CC056A"/>
    <w:rsid w:val="00DF2651"/>
    <w:rsid w:val="00E77F21"/>
    <w:rsid w:val="00FC07CF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4D0"/>
  <w15:docId w15:val="{31915527-6181-4EED-81AF-085AD99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7E88"/>
    <w:pPr>
      <w:keepNext/>
      <w:numPr>
        <w:numId w:val="2"/>
      </w:numPr>
      <w:spacing w:before="240" w:after="60"/>
      <w:ind w:left="4043" w:hanging="357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7E8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E88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1A7E8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A7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A7E88"/>
    <w:rPr>
      <w:color w:val="0563C1" w:themeColor="hyperlink"/>
      <w:u w:val="single"/>
    </w:rPr>
  </w:style>
  <w:style w:type="character" w:customStyle="1" w:styleId="text-cut2">
    <w:name w:val="text-cut2"/>
    <w:basedOn w:val="a0"/>
    <w:rsid w:val="001A7E88"/>
  </w:style>
  <w:style w:type="paragraph" w:styleId="a7">
    <w:name w:val="Balloon Text"/>
    <w:basedOn w:val="a"/>
    <w:link w:val="a8"/>
    <w:uiPriority w:val="99"/>
    <w:semiHidden/>
    <w:unhideWhenUsed/>
    <w:rsid w:val="00C47E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2B3F-6168-43E2-8A80-B8FFEEB9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60009-4835-4288-BB8D-F77A3B434BF6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F2EB15DF-2180-4EA3-A2EA-CDD860448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58D0A-6302-4BF9-9F22-2335CFB1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А.Р.</dc:creator>
  <cp:lastModifiedBy>Шумратова Марта Алексеевна</cp:lastModifiedBy>
  <cp:revision>5</cp:revision>
  <dcterms:created xsi:type="dcterms:W3CDTF">2018-03-30T13:40:00Z</dcterms:created>
  <dcterms:modified xsi:type="dcterms:W3CDTF">2018-06-25T05:32:00Z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